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Boxholm kommunfullmäktige</w:t>
      </w:r>
    </w:p>
    <w:p>
      <w:pPr>
        <w:pStyle w:val="Heading1"/>
      </w:pPr>
      <w:r>
        <w:t xml:space="preserve">Brottsförebyggande arbete i samverkan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ökade anmälningar om skadegörelse i Boxholm 2023. Samverkan mellan kommun, polis och föreningsliv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brottsförebyggande handlingsplan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inrättar en samverkansgrupp med polis och näringsliv.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medel för trygghetsvandringar och belysning.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ger socialnämnden uppdrag att erbjuda stöd till utsatta.</w:t>
      </w:r>
    </w:p>
    <w:p>
      <w:pPr>
        <w:spacing w:before="360"/>
      </w:pPr>
    </w:p>
    <w:p>
      <w:r>
        <w:t xml:space="preserve">Boxholm,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2026-07-14T02:33:01.651Z</dcterms:created>
  <dcterms:modified xsi:type="dcterms:W3CDTF">2026-07-14T02:33:01.651Z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